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A4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-142875</wp:posOffset>
            </wp:positionV>
            <wp:extent cx="762000" cy="904875"/>
            <wp:effectExtent l="19050" t="0" r="0" b="0"/>
            <wp:wrapSquare wrapText="bothSides"/>
            <wp:docPr id="2" name="Picture 16" descr="C:\Users\Admin\Downloads\Society-Logo with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Society-Logo with 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5A4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</w:p>
    <w:p w:rsidR="005F25A4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</w:p>
    <w:p w:rsidR="005F25A4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</w:p>
    <w:p w:rsidR="005F25A4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</w:p>
    <w:p w:rsidR="005F25A4" w:rsidRPr="00DA3551" w:rsidRDefault="005F25A4" w:rsidP="005F25A4">
      <w:pPr>
        <w:pStyle w:val="TableParagraph"/>
        <w:ind w:left="990" w:right="993"/>
        <w:jc w:val="center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sz w:val="24"/>
          <w:szCs w:val="24"/>
        </w:rPr>
        <w:t>ENERGY LAWS IN INDIA</w:t>
      </w:r>
    </w:p>
    <w:p w:rsidR="005F25A4" w:rsidRDefault="005F25A4" w:rsidP="005F25A4">
      <w:pPr>
        <w:pStyle w:val="TableParagraph"/>
        <w:spacing w:before="171"/>
        <w:jc w:val="center"/>
        <w:rPr>
          <w:rFonts w:ascii="Times New Roman" w:hAnsi="Times New Roman" w:cs="Times New Roman"/>
          <w:sz w:val="24"/>
          <w:szCs w:val="24"/>
        </w:rPr>
      </w:pPr>
      <w:r w:rsidRPr="00DA3551">
        <w:rPr>
          <w:rFonts w:ascii="Times New Roman" w:hAnsi="Times New Roman" w:cs="Times New Roman"/>
          <w:sz w:val="24"/>
          <w:szCs w:val="24"/>
        </w:rPr>
        <w:t>(THE ELECTRICITY ACT, 2003 AND REGULATIONS THEREUNDER)</w:t>
      </w:r>
    </w:p>
    <w:p w:rsidR="005F25A4" w:rsidRPr="00DA3551" w:rsidRDefault="005F25A4" w:rsidP="005F25A4">
      <w:pPr>
        <w:pStyle w:val="TableParagraph"/>
        <w:spacing w:before="171"/>
        <w:jc w:val="center"/>
        <w:rPr>
          <w:rFonts w:ascii="Times New Roman" w:hAnsi="Times New Roman" w:cs="Times New Roman"/>
          <w:sz w:val="24"/>
          <w:szCs w:val="24"/>
        </w:rPr>
      </w:pPr>
    </w:p>
    <w:p w:rsidR="00136215" w:rsidRDefault="005F25A4" w:rsidP="00755EBB">
      <w:pPr>
        <w:ind w:right="-1440"/>
        <w:jc w:val="center"/>
        <w:rPr>
          <w:rFonts w:ascii="Times New Roman" w:hAnsi="Times New Roman" w:cs="Times New Roman"/>
          <w:sz w:val="28"/>
        </w:rPr>
      </w:pPr>
      <w:r w:rsidRPr="005F25A4">
        <w:rPr>
          <w:rFonts w:ascii="Times New Roman" w:hAnsi="Times New Roman" w:cs="Times New Roman"/>
          <w:sz w:val="28"/>
        </w:rPr>
        <w:t>SCHEDULE</w:t>
      </w:r>
      <w:r>
        <w:rPr>
          <w:rFonts w:ascii="Times New Roman" w:hAnsi="Times New Roman" w:cs="Times New Roman"/>
          <w:sz w:val="28"/>
        </w:rPr>
        <w:t xml:space="preserve"> - 2021</w:t>
      </w:r>
    </w:p>
    <w:p w:rsidR="005F25A4" w:rsidRPr="005F25A4" w:rsidRDefault="005F25A4" w:rsidP="005F25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63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1710"/>
        <w:gridCol w:w="6390"/>
      </w:tblGrid>
      <w:tr w:rsidR="00960F29" w:rsidTr="009F07D0">
        <w:trPr>
          <w:trHeight w:val="48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0F29" w:rsidRDefault="00960F29" w:rsidP="00352F2C">
            <w:pPr>
              <w:pStyle w:val="TableParagraph"/>
              <w:spacing w:before="2" w:line="276" w:lineRule="auto"/>
              <w:ind w:left="402" w:right="39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F29" w:rsidRDefault="00960F29" w:rsidP="00352F2C">
            <w:pPr>
              <w:pStyle w:val="TableParagraph"/>
              <w:spacing w:before="2" w:line="276" w:lineRule="auto"/>
              <w:ind w:left="412" w:right="40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before="2" w:line="276" w:lineRule="auto"/>
              <w:ind w:left="93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Content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/>
                <w:sz w:val="24"/>
                <w:szCs w:val="24"/>
              </w:rPr>
              <w:t xml:space="preserve"> March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9" w:rsidRDefault="00960F29" w:rsidP="00352F2C">
            <w:pPr>
              <w:pStyle w:val="TableParagraph"/>
              <w:spacing w:line="276" w:lineRule="auto"/>
              <w:ind w:left="412" w:right="4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 pm to 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line="276" w:lineRule="auto"/>
              <w:ind w:left="107" w:right="9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Introduction to Energy Laws in India. The existing framework of laws and institutional framework governing energy law. What is Electricity? Why Regulate Energy? Introduction to the Electricity Act, 2003. 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/>
                <w:sz w:val="24"/>
                <w:szCs w:val="24"/>
              </w:rPr>
              <w:t xml:space="preserve"> March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4.00 pm</w:t>
            </w:r>
          </w:p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to</w:t>
            </w:r>
          </w:p>
          <w:p w:rsidR="00960F29" w:rsidRDefault="00960F29" w:rsidP="004858F7">
            <w:pPr>
              <w:jc w:val="center"/>
            </w:pPr>
            <w:r w:rsidRPr="00AF2191">
              <w:rPr>
                <w:rFonts w:cs="Times New Roman"/>
                <w:sz w:val="24"/>
                <w:szCs w:val="24"/>
              </w:rPr>
              <w:t>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line="276" w:lineRule="auto"/>
              <w:ind w:left="107" w:right="9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Getting around the Technical Terms</w:t>
            </w:r>
            <w:r>
              <w:rPr>
                <w:rFonts w:cs="Times New Roman"/>
                <w:sz w:val="24"/>
                <w:szCs w:val="24"/>
              </w:rPr>
              <w:t xml:space="preserve">. Generation, Transmission, Distribution, Trading of Electricity, Open Access and the Regulatory set-up / Judicial status of regulators under the Electricity Act, 2003. 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cs="Times New Roman"/>
                <w:sz w:val="24"/>
                <w:szCs w:val="24"/>
              </w:rPr>
              <w:t xml:space="preserve"> March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4.00 pm</w:t>
            </w:r>
          </w:p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 xml:space="preserve"> to </w:t>
            </w:r>
          </w:p>
          <w:p w:rsidR="00960F29" w:rsidRDefault="00960F29" w:rsidP="004858F7">
            <w:pPr>
              <w:jc w:val="center"/>
            </w:pPr>
            <w:r w:rsidRPr="00AF2191">
              <w:rPr>
                <w:rFonts w:cs="Times New Roman"/>
                <w:sz w:val="24"/>
                <w:szCs w:val="24"/>
              </w:rPr>
              <w:t>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line="276" w:lineRule="auto"/>
              <w:ind w:right="9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Understanding what is Tariff? How is it tariff determined? What is an ARR? Determination of Tariff and its components. 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Competitive </w:t>
            </w:r>
            <w:r>
              <w:rPr>
                <w:rFonts w:cs="Times New Roman"/>
                <w:sz w:val="24"/>
                <w:szCs w:val="24"/>
              </w:rPr>
              <w:t>Bidding Process and sale / purchase</w:t>
            </w:r>
            <w:r>
              <w:rPr>
                <w:rFonts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of powers. 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March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4.00 pm</w:t>
            </w:r>
          </w:p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 xml:space="preserve"> to </w:t>
            </w:r>
          </w:p>
          <w:p w:rsidR="00960F29" w:rsidRDefault="00960F29" w:rsidP="004858F7">
            <w:pPr>
              <w:jc w:val="center"/>
            </w:pPr>
            <w:r w:rsidRPr="00AF2191">
              <w:rPr>
                <w:rFonts w:cs="Times New Roman"/>
                <w:sz w:val="24"/>
                <w:szCs w:val="24"/>
              </w:rPr>
              <w:t>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line="276" w:lineRule="auto"/>
              <w:ind w:right="9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Understanding Standard Agreements and the Energy Sector: Power Purchase Agreement and Power Sale</w:t>
            </w:r>
            <w:r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Agreement. What are “Back-to-Back Arrangements”?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March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4.00 pm</w:t>
            </w:r>
          </w:p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 xml:space="preserve"> To</w:t>
            </w:r>
          </w:p>
          <w:p w:rsidR="00960F29" w:rsidRDefault="00960F29" w:rsidP="004858F7">
            <w:pPr>
              <w:jc w:val="center"/>
            </w:pPr>
            <w:r w:rsidRPr="00AF2191">
              <w:rPr>
                <w:rFonts w:cs="Times New Roman"/>
                <w:sz w:val="24"/>
                <w:szCs w:val="24"/>
              </w:rPr>
              <w:t xml:space="preserve"> 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828"/>
                <w:tab w:val="left" w:pos="6645"/>
                <w:tab w:val="left" w:pos="8550"/>
              </w:tabs>
              <w:spacing w:line="276" w:lineRule="auto"/>
              <w:ind w:right="1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Role of the Supreme Court of India in defining the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Energy </w:t>
            </w:r>
            <w:r>
              <w:rPr>
                <w:rFonts w:cs="Times New Roman"/>
                <w:sz w:val="24"/>
                <w:szCs w:val="24"/>
              </w:rPr>
              <w:t>Sector – flirting with landmark decisions and discussing the greys.</w:t>
            </w:r>
          </w:p>
        </w:tc>
      </w:tr>
      <w:tr w:rsidR="00960F29" w:rsidTr="009F07D0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March 2021</w:t>
            </w:r>
          </w:p>
          <w:p w:rsidR="00960F29" w:rsidRDefault="00960F29" w:rsidP="00352F2C">
            <w:pPr>
              <w:pStyle w:val="TableParagraph"/>
              <w:spacing w:line="276" w:lineRule="auto"/>
              <w:ind w:left="402" w:right="3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>4.00 pm</w:t>
            </w:r>
          </w:p>
          <w:p w:rsidR="00960F29" w:rsidRDefault="00960F29" w:rsidP="004858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2191">
              <w:rPr>
                <w:rFonts w:cs="Times New Roman"/>
                <w:sz w:val="24"/>
                <w:szCs w:val="24"/>
              </w:rPr>
              <w:t xml:space="preserve"> To</w:t>
            </w:r>
          </w:p>
          <w:p w:rsidR="00960F29" w:rsidRDefault="00960F29" w:rsidP="004858F7">
            <w:pPr>
              <w:jc w:val="center"/>
            </w:pPr>
            <w:r w:rsidRPr="00AF2191">
              <w:rPr>
                <w:rFonts w:cs="Times New Roman"/>
                <w:sz w:val="24"/>
                <w:szCs w:val="24"/>
              </w:rPr>
              <w:t xml:space="preserve"> 6.00 pm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9" w:rsidRDefault="00960F29" w:rsidP="005F25A4">
            <w:pPr>
              <w:pStyle w:val="TableParagraph"/>
              <w:tabs>
                <w:tab w:val="left" w:pos="6645"/>
                <w:tab w:val="left" w:pos="8550"/>
              </w:tabs>
              <w:spacing w:line="276" w:lineRule="auto"/>
              <w:ind w:right="9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Open House Discussion. Panel Speakers / Discussions. Closing of the Course. </w:t>
            </w:r>
          </w:p>
        </w:tc>
      </w:tr>
    </w:tbl>
    <w:p w:rsidR="005F25A4" w:rsidRDefault="005F25A4" w:rsidP="005F25A4">
      <w:pPr>
        <w:jc w:val="center"/>
      </w:pPr>
    </w:p>
    <w:sectPr w:rsidR="005F25A4" w:rsidSect="00F8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25A4"/>
    <w:rsid w:val="00136215"/>
    <w:rsid w:val="00215081"/>
    <w:rsid w:val="002770E7"/>
    <w:rsid w:val="00282C38"/>
    <w:rsid w:val="004858F7"/>
    <w:rsid w:val="00532CC9"/>
    <w:rsid w:val="00561756"/>
    <w:rsid w:val="005F25A4"/>
    <w:rsid w:val="0068026B"/>
    <w:rsid w:val="00755EBB"/>
    <w:rsid w:val="00792CD9"/>
    <w:rsid w:val="007D7DDA"/>
    <w:rsid w:val="008C431A"/>
    <w:rsid w:val="008E70B1"/>
    <w:rsid w:val="00960F29"/>
    <w:rsid w:val="009F07D0"/>
    <w:rsid w:val="00E0108C"/>
    <w:rsid w:val="00EA1FC5"/>
    <w:rsid w:val="00EE7861"/>
    <w:rsid w:val="00F84098"/>
    <w:rsid w:val="00F94A17"/>
    <w:rsid w:val="00FA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25A4"/>
    <w:pPr>
      <w:widowControl w:val="0"/>
      <w:autoSpaceDE w:val="0"/>
      <w:autoSpaceDN w:val="0"/>
      <w:ind w:left="0"/>
      <w:jc w:val="left"/>
    </w:pPr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shubhangi</cp:lastModifiedBy>
  <cp:revision>2</cp:revision>
  <dcterms:created xsi:type="dcterms:W3CDTF">2021-02-13T11:46:00Z</dcterms:created>
  <dcterms:modified xsi:type="dcterms:W3CDTF">2021-02-13T11:46:00Z</dcterms:modified>
</cp:coreProperties>
</file>